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AF" w:rsidRPr="00897704" w:rsidRDefault="00AC362A" w:rsidP="00897704">
      <w:pPr>
        <w:jc w:val="center"/>
        <w:rPr>
          <w:b/>
          <w:sz w:val="28"/>
          <w:szCs w:val="28"/>
        </w:rPr>
      </w:pPr>
      <w:r>
        <w:rPr>
          <w:b/>
          <w:sz w:val="28"/>
          <w:szCs w:val="28"/>
        </w:rPr>
        <w:t xml:space="preserve"> </w:t>
      </w:r>
      <w:proofErr w:type="gramStart"/>
      <w:r w:rsidR="00897704" w:rsidRPr="00897704">
        <w:rPr>
          <w:b/>
          <w:sz w:val="28"/>
          <w:szCs w:val="28"/>
        </w:rPr>
        <w:t>History  LTP</w:t>
      </w:r>
      <w:proofErr w:type="gramEnd"/>
      <w:r w:rsidR="00897704" w:rsidRPr="00897704">
        <w:rPr>
          <w:b/>
          <w:sz w:val="28"/>
          <w:szCs w:val="28"/>
        </w:rPr>
        <w:t xml:space="preserve"> Overview</w:t>
      </w:r>
      <w:r w:rsidR="009846EE">
        <w:rPr>
          <w:b/>
          <w:sz w:val="28"/>
          <w:szCs w:val="28"/>
        </w:rPr>
        <w:t xml:space="preserve"> with references to NC and EYFS Framework</w:t>
      </w:r>
    </w:p>
    <w:p w:rsidR="00897704" w:rsidRDefault="0049782E">
      <w:r>
        <w:t xml:space="preserve">By the end of their time at Christ the King, we aim for our historians </w:t>
      </w:r>
      <w:proofErr w:type="gramStart"/>
      <w:r>
        <w:t>to  have</w:t>
      </w:r>
      <w:proofErr w:type="gramEnd"/>
      <w:r>
        <w:t xml:space="preserve"> developed a deep and broad knowledge of local, British and world history. </w:t>
      </w:r>
      <w:proofErr w:type="gramStart"/>
      <w:r>
        <w:t>As  historians</w:t>
      </w:r>
      <w:proofErr w:type="gramEnd"/>
      <w:r>
        <w:t xml:space="preserve"> we want them to be equipped with the skills that will enable them to ask perceptive questions, think critically about significance, interpret evidence and develop historical perspective and judgement. Our curriculum will develop historical concepts of chronology, change, cause and consequence, similarity, difference and the significance of events and their impact on the future. They will use historical terms and vocabulary accurately and effectively. They will know how to use a wide range of historical sources to enable them to research their own lines of enquiry. Local history studies of Eastham Pleasure Gardens, Port Sunlight and Chester will enable them to appreciate change and the impact significant events and individuals on the local area. </w:t>
      </w:r>
    </w:p>
    <w:tbl>
      <w:tblPr>
        <w:tblStyle w:val="TableGrid"/>
        <w:tblW w:w="0" w:type="auto"/>
        <w:tblLook w:val="04A0" w:firstRow="1" w:lastRow="0" w:firstColumn="1" w:lastColumn="0" w:noHBand="0" w:noVBand="1"/>
      </w:tblPr>
      <w:tblGrid>
        <w:gridCol w:w="704"/>
        <w:gridCol w:w="4111"/>
        <w:gridCol w:w="4252"/>
        <w:gridCol w:w="4881"/>
      </w:tblGrid>
      <w:tr w:rsidR="00897704" w:rsidRPr="00897704" w:rsidTr="00897704">
        <w:tc>
          <w:tcPr>
            <w:tcW w:w="704" w:type="dxa"/>
            <w:shd w:val="clear" w:color="auto" w:fill="C00000"/>
          </w:tcPr>
          <w:p w:rsidR="00897704" w:rsidRPr="00897704" w:rsidRDefault="00897704">
            <w:pPr>
              <w:rPr>
                <w:color w:val="FFC000"/>
              </w:rPr>
            </w:pPr>
          </w:p>
        </w:tc>
        <w:tc>
          <w:tcPr>
            <w:tcW w:w="4111" w:type="dxa"/>
            <w:shd w:val="clear" w:color="auto" w:fill="C00000"/>
          </w:tcPr>
          <w:p w:rsidR="00897704" w:rsidRPr="006E56A3" w:rsidRDefault="00897704" w:rsidP="006E56A3">
            <w:pPr>
              <w:jc w:val="center"/>
              <w:rPr>
                <w:b/>
                <w:color w:val="FFFF00"/>
                <w:sz w:val="28"/>
                <w:szCs w:val="28"/>
              </w:rPr>
            </w:pPr>
            <w:r w:rsidRPr="006E56A3">
              <w:rPr>
                <w:b/>
                <w:color w:val="FFFF00"/>
                <w:sz w:val="28"/>
                <w:szCs w:val="28"/>
              </w:rPr>
              <w:t>Autumn</w:t>
            </w:r>
          </w:p>
        </w:tc>
        <w:tc>
          <w:tcPr>
            <w:tcW w:w="4252" w:type="dxa"/>
            <w:shd w:val="clear" w:color="auto" w:fill="C00000"/>
          </w:tcPr>
          <w:p w:rsidR="00897704" w:rsidRPr="006E56A3" w:rsidRDefault="00897704" w:rsidP="006E56A3">
            <w:pPr>
              <w:jc w:val="center"/>
              <w:rPr>
                <w:b/>
                <w:color w:val="FFFF00"/>
                <w:sz w:val="28"/>
                <w:szCs w:val="28"/>
              </w:rPr>
            </w:pPr>
            <w:r w:rsidRPr="006E56A3">
              <w:rPr>
                <w:b/>
                <w:color w:val="FFFF00"/>
                <w:sz w:val="28"/>
                <w:szCs w:val="28"/>
              </w:rPr>
              <w:t>Spring</w:t>
            </w:r>
          </w:p>
        </w:tc>
        <w:tc>
          <w:tcPr>
            <w:tcW w:w="4881" w:type="dxa"/>
            <w:shd w:val="clear" w:color="auto" w:fill="C00000"/>
          </w:tcPr>
          <w:p w:rsidR="00897704" w:rsidRPr="006E56A3" w:rsidRDefault="00897704" w:rsidP="006E56A3">
            <w:pPr>
              <w:jc w:val="center"/>
              <w:rPr>
                <w:b/>
                <w:color w:val="FFFF00"/>
                <w:sz w:val="28"/>
                <w:szCs w:val="28"/>
              </w:rPr>
            </w:pPr>
            <w:r w:rsidRPr="006E56A3">
              <w:rPr>
                <w:b/>
                <w:color w:val="FFFF00"/>
                <w:sz w:val="28"/>
                <w:szCs w:val="28"/>
              </w:rPr>
              <w:t>Summer</w:t>
            </w:r>
          </w:p>
        </w:tc>
      </w:tr>
      <w:tr w:rsidR="00EE12D8" w:rsidTr="0088443A">
        <w:tc>
          <w:tcPr>
            <w:tcW w:w="704" w:type="dxa"/>
          </w:tcPr>
          <w:p w:rsidR="00EE12D8" w:rsidRPr="006E56A3" w:rsidRDefault="00EE12D8">
            <w:pPr>
              <w:rPr>
                <w:b/>
              </w:rPr>
            </w:pPr>
            <w:r w:rsidRPr="006E56A3">
              <w:rPr>
                <w:b/>
              </w:rPr>
              <w:t>FS1</w:t>
            </w:r>
          </w:p>
        </w:tc>
        <w:tc>
          <w:tcPr>
            <w:tcW w:w="13244" w:type="dxa"/>
            <w:gridSpan w:val="3"/>
          </w:tcPr>
          <w:p w:rsidR="00EE12D8" w:rsidRDefault="00EE12D8" w:rsidP="0049782E">
            <w:pPr>
              <w:jc w:val="center"/>
            </w:pPr>
            <w:r>
              <w:t>Introduction to chronology through changes in their life and family members</w:t>
            </w:r>
          </w:p>
        </w:tc>
      </w:tr>
      <w:tr w:rsidR="00EE12D8" w:rsidTr="00BD65BB">
        <w:tc>
          <w:tcPr>
            <w:tcW w:w="704" w:type="dxa"/>
          </w:tcPr>
          <w:p w:rsidR="00EE12D8" w:rsidRPr="006E56A3" w:rsidRDefault="00EE12D8" w:rsidP="00EE12D8">
            <w:pPr>
              <w:rPr>
                <w:b/>
              </w:rPr>
            </w:pPr>
            <w:r w:rsidRPr="006E56A3">
              <w:rPr>
                <w:b/>
              </w:rPr>
              <w:t>FS2</w:t>
            </w:r>
          </w:p>
        </w:tc>
        <w:tc>
          <w:tcPr>
            <w:tcW w:w="13244" w:type="dxa"/>
            <w:gridSpan w:val="3"/>
          </w:tcPr>
          <w:p w:rsidR="00EE12D8" w:rsidRDefault="00EE12D8" w:rsidP="0049782E">
            <w:pPr>
              <w:jc w:val="center"/>
            </w:pPr>
            <w:r>
              <w:t>Introduction to chronology through changes in their life</w:t>
            </w:r>
            <w:r w:rsidR="00132CE3">
              <w:t>.</w:t>
            </w:r>
          </w:p>
          <w:p w:rsidR="00EE12D8" w:rsidRDefault="00EE12D8" w:rsidP="0049782E">
            <w:pPr>
              <w:jc w:val="center"/>
            </w:pPr>
            <w:r>
              <w:t>Talk about the lives of the people around them and their roles in society.</w:t>
            </w:r>
          </w:p>
          <w:p w:rsidR="00EE12D8" w:rsidRDefault="00EE12D8" w:rsidP="0049782E">
            <w:pPr>
              <w:jc w:val="center"/>
            </w:pPr>
            <w:r>
              <w:t>Know some similarities and differences between things in the past and now, drawing on their experiences and what has been read in class.</w:t>
            </w:r>
          </w:p>
          <w:p w:rsidR="00EE12D8" w:rsidRDefault="00EE12D8" w:rsidP="0049782E">
            <w:pPr>
              <w:jc w:val="center"/>
            </w:pPr>
            <w:r>
              <w:t>Understand the past through settings, characters and events encountered in books read in class and storytelling</w:t>
            </w:r>
          </w:p>
        </w:tc>
      </w:tr>
      <w:tr w:rsidR="00EE12D8" w:rsidTr="00897704">
        <w:tc>
          <w:tcPr>
            <w:tcW w:w="704" w:type="dxa"/>
          </w:tcPr>
          <w:p w:rsidR="00EE12D8" w:rsidRPr="006E56A3" w:rsidRDefault="00EE12D8" w:rsidP="00EE12D8">
            <w:pPr>
              <w:rPr>
                <w:b/>
              </w:rPr>
            </w:pPr>
            <w:r w:rsidRPr="006E56A3">
              <w:rPr>
                <w:b/>
              </w:rPr>
              <w:t>Y1</w:t>
            </w:r>
          </w:p>
        </w:tc>
        <w:tc>
          <w:tcPr>
            <w:tcW w:w="4111" w:type="dxa"/>
          </w:tcPr>
          <w:p w:rsidR="00EE12D8" w:rsidRDefault="00EE12D8" w:rsidP="00EE12D8">
            <w:r>
              <w:t xml:space="preserve">Significant Event </w:t>
            </w:r>
            <w:r w:rsidR="00D61A76">
              <w:t xml:space="preserve">and Individual within living memory </w:t>
            </w:r>
          </w:p>
          <w:p w:rsidR="00EE12D8" w:rsidRDefault="00EE12D8" w:rsidP="00EE12D8">
            <w:r>
              <w:t xml:space="preserve">Neil Armstrong </w:t>
            </w:r>
            <w:r w:rsidR="00312FD3">
              <w:t xml:space="preserve"> (space explorer) </w:t>
            </w:r>
            <w:r>
              <w:t>and the Moon landing</w:t>
            </w:r>
          </w:p>
          <w:p w:rsidR="00312FD3" w:rsidRDefault="0037557F" w:rsidP="00EE12D8">
            <w:r>
              <w:t>Scot</w:t>
            </w:r>
            <w:r w:rsidR="00312FD3">
              <w:t xml:space="preserve"> </w:t>
            </w:r>
            <w:r>
              <w:t xml:space="preserve">(explorer - Links with </w:t>
            </w:r>
            <w:proofErr w:type="spellStart"/>
            <w:r>
              <w:t>Geog</w:t>
            </w:r>
            <w:proofErr w:type="spellEnd"/>
            <w:r>
              <w:t xml:space="preserve"> topic)</w:t>
            </w:r>
            <w:r w:rsidR="00312FD3">
              <w:t xml:space="preserve"> </w:t>
            </w:r>
          </w:p>
          <w:p w:rsidR="00EE12D8" w:rsidRDefault="00EE12D8" w:rsidP="00EE12D8"/>
        </w:tc>
        <w:tc>
          <w:tcPr>
            <w:tcW w:w="4252" w:type="dxa"/>
          </w:tcPr>
          <w:p w:rsidR="00EE12D8" w:rsidRDefault="00EE12D8" w:rsidP="00EE12D8">
            <w:r>
              <w:t>Significant Event and Individual</w:t>
            </w:r>
            <w:r w:rsidR="00D61A76">
              <w:t xml:space="preserve"> beyond living memory</w:t>
            </w:r>
          </w:p>
          <w:p w:rsidR="00EE12D8" w:rsidRDefault="00EE12D8" w:rsidP="00EE12D8">
            <w:r>
              <w:t>Grace Darling and Improvements in Sea Rescue</w:t>
            </w:r>
          </w:p>
        </w:tc>
        <w:tc>
          <w:tcPr>
            <w:tcW w:w="4881" w:type="dxa"/>
          </w:tcPr>
          <w:p w:rsidR="00EE12D8" w:rsidRDefault="00EE12D8" w:rsidP="00EE12D8">
            <w:r>
              <w:t>Local History</w:t>
            </w:r>
          </w:p>
          <w:p w:rsidR="00D61A76" w:rsidRDefault="00D61A76" w:rsidP="00EE12D8">
            <w:r>
              <w:t>(significant historical events, people and places in own locality</w:t>
            </w:r>
            <w:r w:rsidR="0049782E">
              <w:t xml:space="preserve"> and changes over time</w:t>
            </w:r>
            <w:r>
              <w:t>)</w:t>
            </w:r>
          </w:p>
          <w:p w:rsidR="00EE12D8" w:rsidRDefault="00EE12D8" w:rsidP="00EE12D8">
            <w:r>
              <w:t>What did Eastham Country Park used to be like?</w:t>
            </w:r>
          </w:p>
        </w:tc>
      </w:tr>
      <w:tr w:rsidR="00EE12D8" w:rsidTr="00897704">
        <w:tc>
          <w:tcPr>
            <w:tcW w:w="704" w:type="dxa"/>
          </w:tcPr>
          <w:p w:rsidR="00EE12D8" w:rsidRPr="006E56A3" w:rsidRDefault="00EE12D8" w:rsidP="00EE12D8">
            <w:pPr>
              <w:rPr>
                <w:b/>
              </w:rPr>
            </w:pPr>
            <w:r w:rsidRPr="006E56A3">
              <w:rPr>
                <w:b/>
              </w:rPr>
              <w:t>Y2</w:t>
            </w:r>
          </w:p>
        </w:tc>
        <w:tc>
          <w:tcPr>
            <w:tcW w:w="4111" w:type="dxa"/>
          </w:tcPr>
          <w:p w:rsidR="00EE12D8" w:rsidRDefault="00D61A76" w:rsidP="00EE12D8">
            <w:r>
              <w:t xml:space="preserve">Significant national events beyond living memory </w:t>
            </w:r>
          </w:p>
          <w:p w:rsidR="00EE12D8" w:rsidRDefault="00EE12D8" w:rsidP="00EE12D8">
            <w:r>
              <w:t>Great Fire of London</w:t>
            </w:r>
          </w:p>
        </w:tc>
        <w:tc>
          <w:tcPr>
            <w:tcW w:w="4252" w:type="dxa"/>
          </w:tcPr>
          <w:p w:rsidR="00EE12D8" w:rsidRDefault="00EE12D8" w:rsidP="00EE12D8">
            <w:r>
              <w:t>Significant Event</w:t>
            </w:r>
            <w:r w:rsidR="00D61A76">
              <w:t xml:space="preserve"> beyond living memory</w:t>
            </w:r>
          </w:p>
          <w:p w:rsidR="00EE12D8" w:rsidRDefault="00EE12D8" w:rsidP="00EE12D8">
            <w:r>
              <w:t>The Sinking of the Titanic</w:t>
            </w:r>
          </w:p>
        </w:tc>
        <w:tc>
          <w:tcPr>
            <w:tcW w:w="4881" w:type="dxa"/>
          </w:tcPr>
          <w:p w:rsidR="00D61A76" w:rsidRDefault="00D61A76" w:rsidP="00D61A76">
            <w:r>
              <w:t>Florence Nightingale and Mary Seacole</w:t>
            </w:r>
          </w:p>
          <w:p w:rsidR="00D61A76" w:rsidRDefault="00D61A76" w:rsidP="00D61A76">
            <w:r>
              <w:t xml:space="preserve">Lives of significant individuals in the past who have contributed to national and international achievements. </w:t>
            </w:r>
            <w:r w:rsidR="0049782E">
              <w:t>(U</w:t>
            </w:r>
            <w:r>
              <w:t>sed to compare aspects of life in different periods</w:t>
            </w:r>
            <w:r w:rsidR="0049782E">
              <w:t>)</w:t>
            </w:r>
          </w:p>
          <w:p w:rsidR="00D61A76" w:rsidRDefault="00D61A76" w:rsidP="00D61A76"/>
        </w:tc>
      </w:tr>
      <w:tr w:rsidR="00EE12D8" w:rsidTr="00897704">
        <w:tc>
          <w:tcPr>
            <w:tcW w:w="704" w:type="dxa"/>
          </w:tcPr>
          <w:p w:rsidR="00EE12D8" w:rsidRPr="006E56A3" w:rsidRDefault="00EE12D8" w:rsidP="00EE12D8">
            <w:pPr>
              <w:rPr>
                <w:b/>
              </w:rPr>
            </w:pPr>
            <w:r w:rsidRPr="006E56A3">
              <w:rPr>
                <w:b/>
              </w:rPr>
              <w:t>Y3</w:t>
            </w:r>
          </w:p>
        </w:tc>
        <w:tc>
          <w:tcPr>
            <w:tcW w:w="4111" w:type="dxa"/>
          </w:tcPr>
          <w:p w:rsidR="00EE12D8" w:rsidRDefault="00EE12D8" w:rsidP="00EE12D8"/>
        </w:tc>
        <w:tc>
          <w:tcPr>
            <w:tcW w:w="4252" w:type="dxa"/>
          </w:tcPr>
          <w:p w:rsidR="00EE12D8" w:rsidRDefault="00D61A76" w:rsidP="00D61A76">
            <w:r>
              <w:t xml:space="preserve">Changes in Britain from </w:t>
            </w:r>
            <w:r w:rsidR="00EE12D8">
              <w:t>Stone Age to Iron Age</w:t>
            </w:r>
          </w:p>
        </w:tc>
        <w:tc>
          <w:tcPr>
            <w:tcW w:w="4881" w:type="dxa"/>
          </w:tcPr>
          <w:p w:rsidR="00EE12D8" w:rsidRDefault="00EE12D8" w:rsidP="00D61A76">
            <w:r>
              <w:t xml:space="preserve">Romans </w:t>
            </w:r>
            <w:r w:rsidR="00D61A76">
              <w:t>Empire and impact on</w:t>
            </w:r>
            <w:r>
              <w:t xml:space="preserve"> Britain, with </w:t>
            </w:r>
            <w:r w:rsidR="00D61A76">
              <w:t xml:space="preserve">a </w:t>
            </w:r>
            <w:r>
              <w:t>local link to Chester</w:t>
            </w:r>
          </w:p>
          <w:p w:rsidR="00B44D45" w:rsidRDefault="00B44D45" w:rsidP="00D61A76">
            <w:r>
              <w:t>(local history)</w:t>
            </w:r>
          </w:p>
        </w:tc>
      </w:tr>
      <w:tr w:rsidR="00EE12D8" w:rsidTr="00897704">
        <w:tc>
          <w:tcPr>
            <w:tcW w:w="704" w:type="dxa"/>
          </w:tcPr>
          <w:p w:rsidR="00EE12D8" w:rsidRPr="006E56A3" w:rsidRDefault="00EE12D8" w:rsidP="00EE12D8">
            <w:pPr>
              <w:rPr>
                <w:b/>
              </w:rPr>
            </w:pPr>
            <w:r w:rsidRPr="006E56A3">
              <w:rPr>
                <w:b/>
              </w:rPr>
              <w:t>Y4</w:t>
            </w:r>
          </w:p>
        </w:tc>
        <w:tc>
          <w:tcPr>
            <w:tcW w:w="4111" w:type="dxa"/>
          </w:tcPr>
          <w:p w:rsidR="00D61A76" w:rsidRDefault="00D61A76" w:rsidP="00EE12D8">
            <w:r>
              <w:t>Anglo-Saxon Settlement in Britain</w:t>
            </w:r>
            <w:r w:rsidR="00AC362A">
              <w:t>, Scots</w:t>
            </w:r>
          </w:p>
          <w:p w:rsidR="00D61A76" w:rsidRDefault="00D61A76" w:rsidP="00EE12D8">
            <w:r>
              <w:lastRenderedPageBreak/>
              <w:t>Viking and Anglo-Saxon struggle for the Kingdom of England to the time of Edward the Confessor</w:t>
            </w:r>
          </w:p>
          <w:p w:rsidR="00D61A76" w:rsidRDefault="00D61A76" w:rsidP="00EE12D8"/>
          <w:p w:rsidR="00EE12D8" w:rsidRDefault="00EE12D8" w:rsidP="00EE12D8"/>
        </w:tc>
        <w:tc>
          <w:tcPr>
            <w:tcW w:w="4252" w:type="dxa"/>
          </w:tcPr>
          <w:p w:rsidR="00EE12D8" w:rsidRDefault="00EE12D8" w:rsidP="00EE12D8">
            <w:r>
              <w:lastRenderedPageBreak/>
              <w:t>Mayan Civilisation</w:t>
            </w:r>
          </w:p>
          <w:p w:rsidR="00E612F4" w:rsidRDefault="00E612F4" w:rsidP="00E612F4">
            <w:r>
              <w:lastRenderedPageBreak/>
              <w:t>(a non-European society that provides contrasts with British history Mayan civilization c. AD 900)</w:t>
            </w:r>
          </w:p>
        </w:tc>
        <w:tc>
          <w:tcPr>
            <w:tcW w:w="4881" w:type="dxa"/>
          </w:tcPr>
          <w:p w:rsidR="00EE12D8" w:rsidRDefault="00EE12D8" w:rsidP="00EE12D8"/>
        </w:tc>
      </w:tr>
      <w:tr w:rsidR="00EE12D8" w:rsidTr="00897704">
        <w:tc>
          <w:tcPr>
            <w:tcW w:w="704" w:type="dxa"/>
          </w:tcPr>
          <w:p w:rsidR="00EE12D8" w:rsidRPr="006E56A3" w:rsidRDefault="00EE12D8" w:rsidP="00EE12D8">
            <w:pPr>
              <w:rPr>
                <w:b/>
              </w:rPr>
            </w:pPr>
            <w:r w:rsidRPr="006E56A3">
              <w:rPr>
                <w:b/>
              </w:rPr>
              <w:t>Y5</w:t>
            </w:r>
          </w:p>
        </w:tc>
        <w:tc>
          <w:tcPr>
            <w:tcW w:w="4111" w:type="dxa"/>
          </w:tcPr>
          <w:p w:rsidR="00EE12D8" w:rsidRDefault="0031101E" w:rsidP="00EE12D8">
            <w:r>
              <w:t>Local History of Port S</w:t>
            </w:r>
            <w:r w:rsidR="00132CE3">
              <w:t xml:space="preserve">unlight as a Victorian village and significance of William </w:t>
            </w:r>
            <w:proofErr w:type="spellStart"/>
            <w:r w:rsidR="00132CE3">
              <w:t>Hesketh</w:t>
            </w:r>
            <w:proofErr w:type="spellEnd"/>
            <w:r w:rsidR="00132CE3">
              <w:t xml:space="preserve"> Lever. </w:t>
            </w:r>
          </w:p>
          <w:p w:rsidR="00B44D45" w:rsidRDefault="00B44D45" w:rsidP="00EE12D8">
            <w:r>
              <w:t>(local history)</w:t>
            </w:r>
          </w:p>
        </w:tc>
        <w:tc>
          <w:tcPr>
            <w:tcW w:w="4252" w:type="dxa"/>
          </w:tcPr>
          <w:p w:rsidR="00EE12D8" w:rsidRDefault="00EE12D8" w:rsidP="00EE12D8"/>
        </w:tc>
        <w:tc>
          <w:tcPr>
            <w:tcW w:w="4881" w:type="dxa"/>
          </w:tcPr>
          <w:p w:rsidR="00EE12D8" w:rsidRDefault="00EE12D8" w:rsidP="00EE12D8">
            <w:r>
              <w:t>Ancient Greeks – their legacy</w:t>
            </w:r>
          </w:p>
          <w:p w:rsidR="00E612F4" w:rsidRDefault="00E612F4" w:rsidP="00EE12D8">
            <w:r>
              <w:t>(Ancient Greece – a study of Greek life and achievements and their influence on the western world)</w:t>
            </w:r>
          </w:p>
        </w:tc>
        <w:bookmarkStart w:id="0" w:name="_GoBack"/>
        <w:bookmarkEnd w:id="0"/>
      </w:tr>
      <w:tr w:rsidR="00EE12D8" w:rsidTr="00897704">
        <w:tc>
          <w:tcPr>
            <w:tcW w:w="704" w:type="dxa"/>
          </w:tcPr>
          <w:p w:rsidR="00EE12D8" w:rsidRPr="006E56A3" w:rsidRDefault="00EE12D8" w:rsidP="00EE12D8">
            <w:pPr>
              <w:rPr>
                <w:b/>
              </w:rPr>
            </w:pPr>
            <w:r w:rsidRPr="006E56A3">
              <w:rPr>
                <w:b/>
              </w:rPr>
              <w:t>Y6</w:t>
            </w:r>
          </w:p>
        </w:tc>
        <w:tc>
          <w:tcPr>
            <w:tcW w:w="4111" w:type="dxa"/>
          </w:tcPr>
          <w:p w:rsidR="00EE12D8" w:rsidRDefault="00EE12D8" w:rsidP="00EE12D8">
            <w:r>
              <w:t>Thematic Study, changes in crime and Punishment since 1066</w:t>
            </w:r>
          </w:p>
          <w:p w:rsidR="00D61A76" w:rsidRDefault="00D61A76" w:rsidP="00EE12D8">
            <w:r>
              <w:t>(a study of an aspect or theme in British history that extends pupils’ chronological knowledge beyond 1066 - changes in an aspect of social history, such as crime and punishment from the Anglo-Saxons to the present or leisure and entertainment in the 20th Century)</w:t>
            </w:r>
          </w:p>
        </w:tc>
        <w:tc>
          <w:tcPr>
            <w:tcW w:w="4252" w:type="dxa"/>
          </w:tcPr>
          <w:p w:rsidR="00EE12D8" w:rsidRDefault="00EE12D8" w:rsidP="00EE12D8">
            <w:r>
              <w:t>WWII – invasion, turning points</w:t>
            </w:r>
          </w:p>
          <w:p w:rsidR="00D61A76" w:rsidRDefault="00D61A76" w:rsidP="00D61A76">
            <w:r>
              <w:t>(a significant turning point in British history, for example, the Battle of Britain)</w:t>
            </w:r>
          </w:p>
        </w:tc>
        <w:tc>
          <w:tcPr>
            <w:tcW w:w="4881" w:type="dxa"/>
          </w:tcPr>
          <w:p w:rsidR="00EE12D8" w:rsidRDefault="00EE12D8" w:rsidP="00EE12D8">
            <w:r>
              <w:t>Ancient Egypt</w:t>
            </w:r>
          </w:p>
          <w:p w:rsidR="00D61A76" w:rsidRDefault="00D61A76" w:rsidP="00D61A76">
            <w:r>
              <w:t>(the achievements of the earliest civilizations – an overview of where and when the first civilizations appeared and a depth study of Ancient Egypt)</w:t>
            </w:r>
          </w:p>
        </w:tc>
      </w:tr>
    </w:tbl>
    <w:p w:rsidR="00897704" w:rsidRDefault="00897704"/>
    <w:p w:rsidR="00897704" w:rsidRDefault="00897704"/>
    <w:sectPr w:rsidR="00897704" w:rsidSect="00897704">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704" w:rsidRDefault="00897704" w:rsidP="00897704">
      <w:pPr>
        <w:spacing w:after="0" w:line="240" w:lineRule="auto"/>
      </w:pPr>
      <w:r>
        <w:separator/>
      </w:r>
    </w:p>
  </w:endnote>
  <w:endnote w:type="continuationSeparator" w:id="0">
    <w:p w:rsidR="00897704" w:rsidRDefault="00897704" w:rsidP="0089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704" w:rsidRDefault="00897704" w:rsidP="00897704">
      <w:pPr>
        <w:spacing w:after="0" w:line="240" w:lineRule="auto"/>
      </w:pPr>
      <w:r>
        <w:separator/>
      </w:r>
    </w:p>
  </w:footnote>
  <w:footnote w:type="continuationSeparator" w:id="0">
    <w:p w:rsidR="00897704" w:rsidRDefault="00897704" w:rsidP="0089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04" w:rsidRDefault="00897704" w:rsidP="00897704">
    <w:pPr>
      <w:pStyle w:val="Header"/>
      <w:jc w:val="center"/>
    </w:pPr>
    <w:r>
      <w:rPr>
        <w:noProof/>
        <w:lang w:eastAsia="en-GB"/>
      </w:rPr>
      <w:drawing>
        <wp:inline distT="0" distB="0" distL="0" distR="0">
          <wp:extent cx="545911" cy="545911"/>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551558" cy="551558"/>
                  </a:xfrm>
                  <a:prstGeom prst="rect">
                    <a:avLst/>
                  </a:prstGeom>
                </pic:spPr>
              </pic:pic>
            </a:graphicData>
          </a:graphic>
        </wp:inline>
      </w:drawing>
    </w:r>
    <w:r w:rsidRPr="00897704">
      <w:rPr>
        <w:b/>
        <w:color w:val="C00000"/>
        <w:sz w:val="32"/>
        <w:szCs w:val="32"/>
      </w:rPr>
      <w:t>Christ the King Catholic Primary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04"/>
    <w:rsid w:val="00132CE3"/>
    <w:rsid w:val="001D51F8"/>
    <w:rsid w:val="0031101E"/>
    <w:rsid w:val="00312FD3"/>
    <w:rsid w:val="0037557F"/>
    <w:rsid w:val="0049782E"/>
    <w:rsid w:val="004C5CFC"/>
    <w:rsid w:val="005572FA"/>
    <w:rsid w:val="005C5026"/>
    <w:rsid w:val="006E56A3"/>
    <w:rsid w:val="00897704"/>
    <w:rsid w:val="009846EE"/>
    <w:rsid w:val="00AC362A"/>
    <w:rsid w:val="00B44D45"/>
    <w:rsid w:val="00D61A76"/>
    <w:rsid w:val="00E612F4"/>
    <w:rsid w:val="00EE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5BDED2"/>
  <w15:chartTrackingRefBased/>
  <w15:docId w15:val="{1F203367-875E-4546-8D95-B7FC687E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704"/>
  </w:style>
  <w:style w:type="paragraph" w:styleId="Footer">
    <w:name w:val="footer"/>
    <w:basedOn w:val="Normal"/>
    <w:link w:val="FooterChar"/>
    <w:uiPriority w:val="99"/>
    <w:unhideWhenUsed/>
    <w:rsid w:val="0089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LBARKER</dc:creator>
  <cp:keywords/>
  <dc:description/>
  <cp:lastModifiedBy>LBARKER</cp:lastModifiedBy>
  <cp:revision>8</cp:revision>
  <dcterms:created xsi:type="dcterms:W3CDTF">2023-02-02T07:58:00Z</dcterms:created>
  <dcterms:modified xsi:type="dcterms:W3CDTF">2023-02-20T11:38:00Z</dcterms:modified>
</cp:coreProperties>
</file>